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94B" w:rsidRPr="0020294B" w:rsidRDefault="0020294B" w:rsidP="0020294B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294B">
        <w:rPr>
          <w:rFonts w:ascii="Times New Roman" w:hAnsi="Times New Roman" w:cs="Times New Roman"/>
          <w:sz w:val="28"/>
          <w:szCs w:val="28"/>
        </w:rPr>
        <w:t>Приложение № 4 к ООП СОО</w:t>
      </w:r>
    </w:p>
    <w:p w:rsidR="0020294B" w:rsidRPr="0020294B" w:rsidRDefault="0020294B" w:rsidP="0020294B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294B">
        <w:rPr>
          <w:rFonts w:ascii="Times New Roman" w:hAnsi="Times New Roman" w:cs="Times New Roman"/>
          <w:sz w:val="28"/>
          <w:szCs w:val="28"/>
        </w:rPr>
        <w:t>(Утверждена приказом от 30.08.2023 г. № 41)</w:t>
      </w:r>
    </w:p>
    <w:p w:rsidR="0020294B" w:rsidRPr="0020294B" w:rsidRDefault="0020294B" w:rsidP="0020294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</w:p>
    <w:p w:rsidR="0020294B" w:rsidRPr="0020294B" w:rsidRDefault="0020294B" w:rsidP="002029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20294B" w:rsidRPr="0020294B" w:rsidRDefault="0020294B" w:rsidP="002029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0294B">
        <w:rPr>
          <w:rFonts w:ascii="Times New Roman" w:eastAsia="Calibri" w:hAnsi="Times New Roman" w:cs="Times New Roman"/>
          <w:b/>
          <w:sz w:val="24"/>
        </w:rPr>
        <w:t>Муниципальное бюджетное общеобразовательное учреждение</w:t>
      </w:r>
    </w:p>
    <w:p w:rsidR="0020294B" w:rsidRPr="0020294B" w:rsidRDefault="0020294B" w:rsidP="0020294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</w:rPr>
      </w:pPr>
      <w:r w:rsidRPr="0020294B">
        <w:rPr>
          <w:rFonts w:ascii="Times New Roman" w:eastAsia="Calibri" w:hAnsi="Times New Roman" w:cs="Times New Roman"/>
          <w:b/>
          <w:sz w:val="24"/>
        </w:rPr>
        <w:t>«КОМСОМОЛЬСКАЯ СРЕДНЯЯ ШКОЛА»</w:t>
      </w:r>
    </w:p>
    <w:p w:rsidR="0020294B" w:rsidRPr="0020294B" w:rsidRDefault="0020294B" w:rsidP="002029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0294B">
        <w:rPr>
          <w:rFonts w:ascii="Times New Roman" w:eastAsia="Calibri" w:hAnsi="Times New Roman" w:cs="Times New Roman"/>
          <w:b/>
          <w:sz w:val="24"/>
        </w:rPr>
        <w:t>(МБОУ «Комсомольская СШ»)</w:t>
      </w: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276" w:lineRule="auto"/>
        <w:ind w:left="120"/>
      </w:pPr>
    </w:p>
    <w:p w:rsidR="0020294B" w:rsidRPr="0020294B" w:rsidRDefault="0020294B" w:rsidP="0020294B">
      <w:pPr>
        <w:spacing w:after="0" w:line="408" w:lineRule="auto"/>
        <w:ind w:left="120"/>
        <w:jc w:val="center"/>
      </w:pPr>
      <w:r w:rsidRPr="0020294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0294B" w:rsidRPr="0020294B" w:rsidRDefault="0020294B" w:rsidP="0020294B">
      <w:pPr>
        <w:spacing w:after="0" w:line="276" w:lineRule="auto"/>
        <w:ind w:left="120"/>
        <w:jc w:val="center"/>
      </w:pPr>
    </w:p>
    <w:p w:rsidR="0020294B" w:rsidRPr="0020294B" w:rsidRDefault="0020294B" w:rsidP="0020294B">
      <w:pPr>
        <w:spacing w:after="0" w:line="408" w:lineRule="auto"/>
        <w:ind w:left="120"/>
        <w:jc w:val="center"/>
      </w:pPr>
      <w:r w:rsidRPr="0020294B"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r w:rsidRPr="0020294B">
        <w:rPr>
          <w:rFonts w:ascii="Times New Roman" w:eastAsia="Calibri" w:hAnsi="Times New Roman"/>
          <w:b/>
          <w:sz w:val="28"/>
          <w:szCs w:val="24"/>
        </w:rPr>
        <w:t xml:space="preserve">«Родной (чеченский) язык»           </w:t>
      </w:r>
    </w:p>
    <w:p w:rsidR="0020294B" w:rsidRPr="0020294B" w:rsidRDefault="0020294B" w:rsidP="0020294B">
      <w:pPr>
        <w:spacing w:after="0" w:line="408" w:lineRule="auto"/>
        <w:ind w:left="120"/>
        <w:jc w:val="center"/>
      </w:pPr>
      <w:r w:rsidRPr="0020294B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20294B" w:rsidRPr="0020294B" w:rsidRDefault="0020294B" w:rsidP="0020294B">
      <w:pPr>
        <w:spacing w:after="0" w:line="276" w:lineRule="auto"/>
        <w:ind w:left="120"/>
        <w:jc w:val="center"/>
      </w:pPr>
    </w:p>
    <w:p w:rsidR="0020294B" w:rsidRPr="0020294B" w:rsidRDefault="0020294B" w:rsidP="0020294B">
      <w:pPr>
        <w:spacing w:after="0" w:line="276" w:lineRule="auto"/>
        <w:ind w:left="120"/>
        <w:jc w:val="center"/>
      </w:pPr>
    </w:p>
    <w:p w:rsidR="0020294B" w:rsidRPr="0020294B" w:rsidRDefault="0020294B" w:rsidP="0020294B">
      <w:pPr>
        <w:spacing w:after="0" w:line="276" w:lineRule="auto"/>
        <w:ind w:left="120"/>
        <w:jc w:val="center"/>
      </w:pPr>
    </w:p>
    <w:p w:rsidR="0020294B" w:rsidRPr="0020294B" w:rsidRDefault="0020294B" w:rsidP="0020294B">
      <w:pPr>
        <w:spacing w:after="0" w:line="276" w:lineRule="auto"/>
        <w:ind w:left="120"/>
        <w:jc w:val="center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</w:pPr>
    </w:p>
    <w:p w:rsidR="0020294B" w:rsidRPr="0020294B" w:rsidRDefault="0020294B" w:rsidP="0020294B">
      <w:pPr>
        <w:spacing w:after="0" w:line="276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20294B">
        <w:rPr>
          <w:rFonts w:ascii="Times New Roman" w:hAnsi="Times New Roman"/>
          <w:color w:val="000000"/>
          <w:sz w:val="28"/>
        </w:rPr>
        <w:t>​</w:t>
      </w:r>
      <w:r w:rsidRPr="0020294B">
        <w:rPr>
          <w:rFonts w:ascii="Times New Roman" w:hAnsi="Times New Roman"/>
          <w:b/>
          <w:color w:val="000000"/>
          <w:sz w:val="28"/>
        </w:rPr>
        <w:t>с. Комсомольское‌ 2023‌</w:t>
      </w:r>
      <w:r w:rsidRPr="0020294B">
        <w:rPr>
          <w:rFonts w:ascii="Times New Roman" w:hAnsi="Times New Roman"/>
          <w:color w:val="000000"/>
          <w:sz w:val="28"/>
        </w:rPr>
        <w:t>​</w:t>
      </w:r>
      <w:bookmarkStart w:id="0" w:name="_GoBack"/>
      <w:bookmarkEnd w:id="0"/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Р</w:t>
      </w:r>
      <w:r w:rsidRPr="006C7D22">
        <w:rPr>
          <w:rFonts w:ascii="Times New Roman" w:eastAsia="Calibri" w:hAnsi="Times New Roman"/>
          <w:b/>
          <w:sz w:val="24"/>
          <w:szCs w:val="24"/>
        </w:rPr>
        <w:t xml:space="preserve">абочая </w:t>
      </w:r>
      <w:r>
        <w:rPr>
          <w:rFonts w:ascii="Times New Roman" w:eastAsia="Calibri" w:hAnsi="Times New Roman"/>
          <w:b/>
          <w:sz w:val="24"/>
          <w:szCs w:val="24"/>
        </w:rPr>
        <w:t xml:space="preserve">программа </w:t>
      </w:r>
      <w:r w:rsidRPr="002F198F">
        <w:rPr>
          <w:rFonts w:ascii="Times New Roman" w:eastAsia="Calibri" w:hAnsi="Times New Roman"/>
          <w:b/>
          <w:sz w:val="24"/>
          <w:szCs w:val="24"/>
        </w:rPr>
        <w:t>по учебному предмету «Родной (чеченский) язык»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264089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264089" w:rsidRPr="009C0C03" w:rsidRDefault="00264089" w:rsidP="002640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Рабочая программа по учебному предмету «Родной (чеченский) язык» (предметная область «Родной язык и родная литература») (далее соответственно – программа по родному (чеченскому) языку, родной (чеченский) язык, чеченский язык)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</w:t>
      </w:r>
      <w:r>
        <w:rPr>
          <w:rFonts w:ascii="Times New Roman" w:eastAsia="Calibri" w:hAnsi="Times New Roman"/>
          <w:sz w:val="24"/>
          <w:szCs w:val="24"/>
        </w:rPr>
        <w:t xml:space="preserve">ы по родному (чеченскому) языку и </w:t>
      </w:r>
      <w:proofErr w:type="spellStart"/>
      <w:r w:rsidRPr="009C0C03">
        <w:rPr>
          <w:rFonts w:ascii="Times New Roman" w:eastAsia="Calibri" w:hAnsi="Times New Roman"/>
          <w:sz w:val="24"/>
          <w:szCs w:val="28"/>
        </w:rPr>
        <w:t>и</w:t>
      </w:r>
      <w:proofErr w:type="spellEnd"/>
      <w:r w:rsidRPr="009C0C03">
        <w:rPr>
          <w:rFonts w:ascii="Times New Roman" w:eastAsia="Calibri" w:hAnsi="Times New Roman"/>
          <w:sz w:val="24"/>
          <w:szCs w:val="28"/>
        </w:rPr>
        <w:t xml:space="preserve"> </w:t>
      </w:r>
      <w:r w:rsidRPr="009C0C03">
        <w:rPr>
          <w:rFonts w:ascii="Times New Roman" w:hAnsi="Times New Roman"/>
          <w:sz w:val="24"/>
          <w:szCs w:val="24"/>
        </w:rPr>
        <w:t>дополнена общим тематическим планированием в целях приведения структуры рабочей программы в с</w:t>
      </w:r>
      <w:r w:rsidRPr="00687C27">
        <w:rPr>
          <w:rFonts w:ascii="Times New Roman" w:hAnsi="Times New Roman"/>
          <w:sz w:val="24"/>
          <w:szCs w:val="24"/>
        </w:rPr>
        <w:t>оответствие с требованием ФГОС С</w:t>
      </w:r>
      <w:r w:rsidRPr="009C0C03">
        <w:rPr>
          <w:rFonts w:ascii="Times New Roman" w:hAnsi="Times New Roman"/>
          <w:sz w:val="24"/>
          <w:szCs w:val="24"/>
        </w:rPr>
        <w:t xml:space="preserve">ОО. </w:t>
      </w:r>
    </w:p>
    <w:p w:rsidR="00264089" w:rsidRPr="008E0F88" w:rsidRDefault="00264089" w:rsidP="002640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7C27">
        <w:rPr>
          <w:rFonts w:ascii="Times New Roman" w:hAnsi="Times New Roman"/>
          <w:sz w:val="24"/>
          <w:szCs w:val="24"/>
        </w:rPr>
        <w:t xml:space="preserve">Рабочая программа составлена на основе федеральной рабочей программы по </w:t>
      </w:r>
      <w:r>
        <w:rPr>
          <w:rFonts w:ascii="Times New Roman" w:hAnsi="Times New Roman"/>
          <w:sz w:val="24"/>
          <w:szCs w:val="24"/>
        </w:rPr>
        <w:t>родному (чеченскому) языку</w:t>
      </w:r>
      <w:r w:rsidRPr="00687C27">
        <w:rPr>
          <w:rFonts w:ascii="Times New Roman" w:hAnsi="Times New Roman"/>
          <w:sz w:val="24"/>
          <w:szCs w:val="24"/>
        </w:rPr>
        <w:t>.</w:t>
      </w:r>
    </w:p>
    <w:p w:rsidR="00264089" w:rsidRDefault="00264089" w:rsidP="00264089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53CE3">
        <w:rPr>
          <w:rFonts w:ascii="Times New Roman" w:eastAsia="Calibri" w:hAnsi="Times New Roman"/>
          <w:b/>
          <w:sz w:val="24"/>
          <w:szCs w:val="24"/>
        </w:rPr>
        <w:t>Пояснительная записка</w:t>
      </w:r>
    </w:p>
    <w:p w:rsidR="00264089" w:rsidRPr="00353CE3" w:rsidRDefault="00264089" w:rsidP="00264089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Программа по родному (чеченскому) языку обеспечивает </w:t>
      </w:r>
      <w:proofErr w:type="spellStart"/>
      <w:r w:rsidRPr="002F198F">
        <w:rPr>
          <w:rFonts w:ascii="Times New Roman" w:eastAsia="Calibri" w:hAnsi="Times New Roman"/>
          <w:sz w:val="24"/>
          <w:szCs w:val="24"/>
        </w:rPr>
        <w:t>межпредметные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связи с гуманитарными дисциплинами «Русский язык», «Родная (чеченская) литература», «Литература», «Изобразительное искусство» и другими.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 программе предусмотрено развитие всех основных видов деятельности обучаемых, представленных в программе по родному (чеченскому) языку на уровнях начального общего и основного общего образования. Однако содержание программы для 10–11 классов имеет особенности, обусловленные предметным содержанием системы среднего общего образования, психологическими и возрастными особенностями обучаемых.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 содержании программы по родному (чеченскому) языку выделяются следующие содержательные линии: «Общие сведения о языке»; «Разделы языка».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Изучение родного (чеченского) языка направлено на достижение следующих целей: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воспитание уважения к родному (чеченскому) языку, сознательного отношения к нему как явлению культуры, осознание эстетической ценности родного языка;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осмысление родного (чеченского)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</w:t>
      </w:r>
    </w:p>
    <w:p w:rsidR="00264089" w:rsidRPr="00353CE3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расширение знаний о специфике чеченского языка, основных языковых единицах в соответствии с разделами науки о языке.</w:t>
      </w:r>
    </w:p>
    <w:p w:rsidR="00264089" w:rsidRPr="00353CE3" w:rsidRDefault="00264089" w:rsidP="0026408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</w:rPr>
      </w:pPr>
      <w:r w:rsidRPr="006C7D22">
        <w:rPr>
          <w:rFonts w:ascii="Times New Roman" w:eastAsia="SchoolBookSanPin" w:hAnsi="Times New Roman"/>
          <w:sz w:val="24"/>
          <w:szCs w:val="24"/>
        </w:rPr>
        <w:t>Общее число часов, для изучения родного (чеченского) языка, определяется учебным планом ООП СОО и может корректироваться на начало учебного года по решению педагогического совета</w:t>
      </w:r>
      <w:r w:rsidRPr="006C7D22">
        <w:rPr>
          <w:rFonts w:ascii="Times New Roman" w:eastAsia="SchoolBookSanPin" w:hAnsi="Times New Roman"/>
          <w:position w:val="1"/>
          <w:sz w:val="24"/>
          <w:szCs w:val="24"/>
        </w:rPr>
        <w:t>.</w:t>
      </w:r>
    </w:p>
    <w:p w:rsidR="00264089" w:rsidRDefault="00264089" w:rsidP="00264089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264089" w:rsidRPr="00353CE3" w:rsidRDefault="00264089" w:rsidP="00264089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264089" w:rsidRDefault="00264089" w:rsidP="00264089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53CE3">
        <w:rPr>
          <w:rFonts w:ascii="Times New Roman" w:eastAsia="Calibri" w:hAnsi="Times New Roman"/>
          <w:b/>
          <w:sz w:val="24"/>
          <w:szCs w:val="24"/>
        </w:rPr>
        <w:t>Содержание обучения в 10 классе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b/>
          <w:sz w:val="24"/>
          <w:szCs w:val="24"/>
        </w:rPr>
        <w:t>Общие сведения о чеченском языке.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Чеченский язык – государственный язык Чеченской Республики. Чеченский язык – национальный язык чеченского народа. Язык – средство связи и человеческого общения, развития общества. Осознание роли и места чеченского языка в жизни современного общества и государства.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b/>
          <w:sz w:val="24"/>
          <w:szCs w:val="24"/>
        </w:rPr>
        <w:t>Фонетика. Графика. Орфоэпия.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Фонетика, графика и орфоэпия как разделы лингвистики. Звук – наименьшая единица языка. Соотношение звука и буквы. Современный чеченский алфавит. Элементы фонетической транскрипции.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Система гласных и согласных звуков чеченского языка, её отличие от фонетической системы русского языка. Изменение звуков в речевом потоке.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lastRenderedPageBreak/>
        <w:t>Слог. Специфические звуки чеченского языка. Долгие и краткие гласные чеченского языка. Интонация чеченской речи, основные типы интонационных конструкций (практически). Основные орфоэпические нормы. Орфоэпические словари.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Долгие и краткие гласные, звонкие и глухие согласные, их различие. Сопоставление звукового и буквенного состава слов. Фонетический анализ слова. Деление слов на слоги. Владение навыками переноса слова с одной строки на другую. Владение орфоэпическими нормами и интонацией чеченского языка. Осознание особенностей фонетической системы и интонации чеченского языка.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b/>
          <w:sz w:val="24"/>
          <w:szCs w:val="24"/>
        </w:rPr>
        <w:t>Состав слова и словообразование.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Понятие о морфеме как минимальной значимой единице языка.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Основа слова и окончание. Корень. Однокоренные слова. Чередование гласных и согласных в корнях слов. Суффикс. Приставка. Отличие структуры чеченского слова от структуры слов русского языка. Понятия о словообразовании и словоизменении. Словообразовательные и формообразующие морфемы. Основные способы словообразования в чеченском языке.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Словообразовательная пара, словообразовательная цепочка.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Осознание особенностей структуры чеченского слова. Понимание роли морфем в процессах форм и словообразования. Выделение морфем слова. Определение значения слова по словообразовательным элементам.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Подбор однокоренных слов, употребление их в речи. Определение основных способов словообразования, цепочек слов. Владение навыками образования новых слов различными способами. Применение знаний и умений по </w:t>
      </w:r>
      <w:proofErr w:type="spellStart"/>
      <w:r w:rsidRPr="002F198F">
        <w:rPr>
          <w:rFonts w:ascii="Times New Roman" w:eastAsia="Calibri" w:hAnsi="Times New Roman"/>
          <w:sz w:val="24"/>
          <w:szCs w:val="24"/>
        </w:rPr>
        <w:t>морфемике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и словообразованию в практике правописания. Использование словообразовательного и морфемного словарей при решении разнообразных учебных задач.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Разбор слова по составу и словообразовательный анализ.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b/>
          <w:sz w:val="24"/>
          <w:szCs w:val="24"/>
        </w:rPr>
        <w:t>Лексика и фразеология.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Слово – единица языка. Лексическое и грамматическое значение слова. Слова с национально-культурным компонентом значения. Однозначные и многозначные слова. Прямое и переносное значение слова. Лексическая сочетаемость. Слова однозначные и многозначные. Синонимы. Антонимы. Омонимы. Паронимы.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Лексика чеченского языка с точки зрения её происхождения (исконно чеченская и заимствованная), активного и пассивного запаса (историзмы, архаизмы, неологизмы), сферы употребления (общеупотребительные слова, диалектизмы, жаргонизмы, термины, профессионализмы).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Стилистические пласты лексики: книжная, нейтральная, разговорная.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Фразеологизмы, их признаки и значение. Особенности перевода фразеологизмов на русский язык (дословная непереводимость). Крылатые слова и выражения. Пословицы и поговорки.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Основные словари чеченского языка. Двуязычные словари.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Овладение минимумом лексических и фразеологических единиц, необходимым и достаточным для общения в жизненно важных ситуациях. Употребление в речи слов в соответствии с их лексическим значением, сочетаемостью, а также условиями и целями общения. Использование одноязычных лексических словарей различного типа и двуязычных словарей для определения или уточнения значения слова, подбора синонимов, антонимов, омонимов, разграничения паронимов, обогащения речи фразеологическими сочетаниями.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Проведение лексического разбора слова.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b/>
          <w:sz w:val="24"/>
          <w:szCs w:val="24"/>
        </w:rPr>
        <w:t xml:space="preserve">Морфология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Морфология – раздел грамматики. Система частей речи в чеченском языке.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Самостоятельные части речи. Их грамматическое значение, морфологические признаки, синтаксическая роль. Предложно-падежная система чеченского языка: </w:t>
      </w:r>
      <w:r w:rsidRPr="002F198F">
        <w:rPr>
          <w:rFonts w:ascii="Times New Roman" w:eastAsia="Calibri" w:hAnsi="Times New Roman"/>
          <w:sz w:val="24"/>
          <w:szCs w:val="24"/>
        </w:rPr>
        <w:lastRenderedPageBreak/>
        <w:t>семантика, формы, употребление. Видовременная система чеченского языка: семантика, формы, употребление.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Служебные части речи. Их значение, морфологические признаки, синтаксическая функция. Разряды служебных частей речи по значению, структуре, синтаксическому употреблению. Междометия и звукоподражательные слова.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Опознавание различных частей речи по их существенным признакам. Морфологический анализ слова. Употребление форм слов различных частей речи в соответствии с нормами чеченского литературного языка. </w:t>
      </w:r>
    </w:p>
    <w:p w:rsidR="00264089" w:rsidRPr="008455FD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Осознание сходств и различий состава частей речи, форм выражения морфологических категорий чеченског</w:t>
      </w:r>
      <w:r>
        <w:rPr>
          <w:rFonts w:ascii="Times New Roman" w:eastAsia="Calibri" w:hAnsi="Times New Roman"/>
          <w:sz w:val="24"/>
          <w:szCs w:val="24"/>
        </w:rPr>
        <w:t>о языка по сравнению с русским.</w:t>
      </w:r>
    </w:p>
    <w:p w:rsidR="00264089" w:rsidRPr="00353CE3" w:rsidRDefault="00264089" w:rsidP="002640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53CE3">
        <w:rPr>
          <w:rFonts w:ascii="Times New Roman" w:eastAsia="Calibri" w:hAnsi="Times New Roman"/>
          <w:b/>
          <w:sz w:val="24"/>
          <w:szCs w:val="24"/>
        </w:rPr>
        <w:t>Содержание обучения в 11 классе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b/>
          <w:sz w:val="24"/>
          <w:szCs w:val="24"/>
        </w:rPr>
        <w:t>Синтаксис.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Синтаксис – раздел грамматики. Единицы синтаксиса чеченского языка. Словосочетание, его структура и виды. Типы связи слов в словосочетании (согласование, управление, примыкание).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Предложное и беспредложное управление. Предложение, его структура и грамматическое значение. Типы предложений по цели высказывания и эмоциональной окраске. Средства оформления предложения: интонация, логическое ударение, порядок слов. Грамматическая основа предложения. Предложения простые и сложные.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Простое предложение. Главные и второстепенные члены предложения и способы их выражения. Структурные типы простых предложений: двусоставные и односоставные, распространённые и нераспространённые, полные и неполные, осложненной и неосложненной структуры. Типы односоставных предложений.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Осложнённое предложение. Предложения с однородными членами, с обособленными членами, с обращениями, с вводными словами и вставными конструкциями.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Сложное предложение, его структура и грамматическая основа. Виды сложных предложений: союзные и бессоюзные, сложносочиненные и сложноподчиненные.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Сложносочинённое предложение: структура, виды, средства и способы связи. Смысловые отношения между частями сложносочинённого предложения. Интонация, знаки препинания.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Сложноподчинённое предложение: структура, виды, средства и способы связи. Смысловые отношения между частями сложноподчинённого предложения. Интонация, знаки препинания.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Сложное бессоюзное предложение, структура и смысловые отношения между его частями. Интонация, знаки препинания.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Способы передачи чужой речи. Текст как синтаксическая единица. Средства и способы связи предложений и частей текста.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Определение типа связи слов в словосочетании, выделение грамматической основы предложения. Определение структурных типов простых и сложных предложений. Синтаксический анализ предложения. Трансформация сложноподчинённых предложений в простые и простых – в сложные. Соблюдение норм построения словосочетания, простого и сложного предложений, текста. Использование синонимических конструкций для более точного выражения мысли и усиления выразительности речи.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b/>
          <w:sz w:val="24"/>
          <w:szCs w:val="24"/>
        </w:rPr>
        <w:t>Орфография и пунктуация.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Орфография как система правил правописания слов и их форм. Понятие орфограммы. Правописание гласных и согласных в корне. Правописание приставок, суффиксов и окончаний. Правописание ъ и ь. Слитное, дефисное и раздельное написания. Прописная и строчная буквы. Перенос слов. Орфографические словари и справочники.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lastRenderedPageBreak/>
        <w:t xml:space="preserve">Пунктуация как система правил правописания. Понятие </w:t>
      </w:r>
      <w:proofErr w:type="spellStart"/>
      <w:r w:rsidRPr="002F198F">
        <w:rPr>
          <w:rFonts w:ascii="Times New Roman" w:eastAsia="Calibri" w:hAnsi="Times New Roman"/>
          <w:sz w:val="24"/>
          <w:szCs w:val="24"/>
        </w:rPr>
        <w:t>пунктограммы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>. Знаки препинания в конце предложения, в простом (неосложнённом и осложнённом) и сложном предложениях, при прямой речи и цитировании, в диалоге.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Овладение орфографической и пунктуационной зоркостью. Соблюдение основных орфографических и пунктуационных норм в письменной речи. Орфографический разбор слова. Пунктуационный разбор. Применение орфографических словарей и справочников по правописанию при решении орфографических и пунктуационных задач.</w:t>
      </w:r>
    </w:p>
    <w:p w:rsidR="00264089" w:rsidRPr="00353CE3" w:rsidRDefault="00264089" w:rsidP="002640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64089" w:rsidRDefault="00264089" w:rsidP="002640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b/>
          <w:sz w:val="24"/>
          <w:szCs w:val="24"/>
        </w:rPr>
        <w:t>Планируемые результаты освоения программы по родному (чеченскому) языку на уровне с</w:t>
      </w:r>
      <w:r>
        <w:rPr>
          <w:rFonts w:ascii="Times New Roman" w:eastAsia="Calibri" w:hAnsi="Times New Roman"/>
          <w:b/>
          <w:sz w:val="24"/>
          <w:szCs w:val="24"/>
        </w:rPr>
        <w:t>реднего общего образования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 результате изучения родного (чеченского) языка на уровне среднего общего образования у обучающегося будут сформированы следующие личностные результаты: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1) гражданского воспитания: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F198F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готовность к гуманитарной и волонтёрской деятельности;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2) патриотического воспитания: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F198F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3) духовно-нравственного воспитания: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осознание духовных ценностей российского народа;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F198F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нравственного сознания, норм этичного поведения;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осознание личного вклада в построение устойчивого будущего;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4) эстетического воспитания: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lastRenderedPageBreak/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(чеченскому) языку;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5) физического воспитания: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F198F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6) трудового воспитания: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готовность к труду, осознание ценности мастерства, трудолюбие;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(чеченского) языка;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умение совершать осознанный выбор будущей профессии и реализовывать собственные жизненные планы;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7) экологического воспитания: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F198F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активное неприятие действий, приносящих вред окружающей среде;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расширение опыта деятельности экологической направленности;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8) ценности научного познания: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F198F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(чеченскому) языку, индивидуально и в группе.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В процессе достижения личностных результатов освоения обучающимися программы по родному (чеченскому) языку у обучающихся совершенствуется эмоциональный интеллект, предполагающий </w:t>
      </w:r>
      <w:proofErr w:type="spellStart"/>
      <w:r w:rsidRPr="002F198F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>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самосознания, включающего способность понимать своё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lastRenderedPageBreak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F198F">
        <w:rPr>
          <w:rFonts w:ascii="Times New Roman" w:eastAsia="Calibri" w:hAnsi="Times New Roman"/>
          <w:sz w:val="24"/>
          <w:szCs w:val="24"/>
        </w:rPr>
        <w:t>эмпатии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 результате изучения родного (чеченского)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выявлять закономерности и противоречия языковых явлений, данных в наблюдении;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hAnsi="Times New Roman"/>
          <w:sz w:val="24"/>
          <w:szCs w:val="24"/>
        </w:rPr>
        <w:t xml:space="preserve">осуществлять различные виды </w:t>
      </w:r>
      <w:r w:rsidRPr="002F198F">
        <w:rPr>
          <w:rFonts w:ascii="Times New Roman" w:eastAsia="Calibri" w:hAnsi="Times New Roman"/>
          <w:sz w:val="24"/>
          <w:szCs w:val="24"/>
        </w:rPr>
        <w:t>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давать оценку новым ситуациям, оценивать приобретённый опыт;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уметь интегрировать знания из разных предметных областей;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lastRenderedPageBreak/>
        <w:t>оценивать достоверность информации, её соответствие правовым и морально-этическим нормам;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осуществлять коммуникацию во всех сферах жизни;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владеть различными способами общения и взаимодействия;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аргументированно вести диалог, развёрнуто и логично излагать свою точку зрения с использованием языковых средств.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расширять рамки учебного предмета на основе личных предпочтений;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делать осознанный выбор, аргументировать его, брать ответственность за результаты выбора;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оценивать приобретённый опыт;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оценивать риски и своевременно принимать решение по их снижению.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 обучающегося будут принятия себя и других людей как части регулятивных универсальных учебных действий: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принимать себя, понимая свои недостатки и достоинства;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признавать своё право и право других на ошибку;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развивать способность видеть мир с позиции другого человека.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выбирать тематику и </w:t>
      </w:r>
      <w:proofErr w:type="gramStart"/>
      <w:r w:rsidRPr="002F198F">
        <w:rPr>
          <w:rFonts w:ascii="Times New Roman" w:eastAsia="Calibri" w:hAnsi="Times New Roman"/>
          <w:sz w:val="24"/>
          <w:szCs w:val="24"/>
        </w:rPr>
        <w:t>методы совместных действий с учётом общих интересов</w:t>
      </w:r>
      <w:proofErr w:type="gramEnd"/>
      <w:r w:rsidRPr="002F198F">
        <w:rPr>
          <w:rFonts w:ascii="Times New Roman" w:eastAsia="Calibri" w:hAnsi="Times New Roman"/>
          <w:sz w:val="24"/>
          <w:szCs w:val="24"/>
        </w:rPr>
        <w:t xml:space="preserve"> и возможностей каждого члена коллектива;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lastRenderedPageBreak/>
        <w:t>оценивать качество своего вклада и вклада каждого участника команды в общий результат по разработанным критериям;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(чеченскому) языку;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проявлять творческие способности и воображение, быть инициативным.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Предметные результаты изучения родного (чеченско</w:t>
      </w:r>
      <w:r w:rsidRPr="00353CE3">
        <w:rPr>
          <w:rFonts w:ascii="Times New Roman" w:eastAsia="Calibri" w:hAnsi="Times New Roman"/>
          <w:sz w:val="24"/>
          <w:szCs w:val="24"/>
        </w:rPr>
        <w:t>го</w:t>
      </w:r>
      <w:r w:rsidRPr="002F198F">
        <w:rPr>
          <w:rFonts w:ascii="Times New Roman" w:eastAsia="Calibri" w:hAnsi="Times New Roman"/>
          <w:sz w:val="24"/>
          <w:szCs w:val="24"/>
        </w:rPr>
        <w:t xml:space="preserve">) языка. </w:t>
      </w:r>
      <w:r w:rsidRPr="002F198F">
        <w:rPr>
          <w:rFonts w:ascii="Times New Roman" w:eastAsia="Calibri" w:hAnsi="Times New Roman"/>
          <w:b/>
          <w:sz w:val="24"/>
          <w:szCs w:val="24"/>
        </w:rPr>
        <w:t>К концу 10 класса обучающийся научится: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иметь представление о чеченском языке как системе, знать основные единицы и уровни языковой системы, анализировать языковые единицы разных уровней языковой системы;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иметь представление о культуре речи как разделе лингвистики;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комментировать нормативный, коммуникативный и этический аспекты культуры речи, приводить соответствующие примеры;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использовать эти знания в речевой практике;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выполнять лексический анализ слова;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определять изобразительно-выразительные средства лексики.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соблюдать лексические нормы, анализировать и характеризовать высказывания (в том числе собственные) с точки зрения соблюдения лексических норм чеченского литературного языка;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использовать толковый словарь, словари синонимов, фразеологический, словообразовательный словарь, орфографический словарь, этимологический словарь, словарь устаревших слов;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выполнять морфемный и словообразовательный анализ слова;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выполнять морфологический анализ слова;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определять особенности употребления в тексте слов разных частей речи;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соблюдать морфологические нормы, анализировать и характеризовать высказывания (в том числе собственные) с точки зрения соблюдения морфологических норм чеченского литературного языка;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создавать устные монологические и диалогические высказывания различных типов и жанров;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употреблять языковые средства в соответствии с речевой ситуацией (объём устных монологических высказываний – не менее 100 слов, объём диалогического высказывания – не менее 7-8 реплик);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выступать перед аудиторией с докладом;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представлять реферат, исследовательский проект на лингвистическую и другие темы; 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использовать образовательные информационно-коммуникационные инструменты и ресурсы для решения учебных задач;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создавать тексты разных жанров научного, публицистического, официально-делового стилей (объём сочинения – не менее 280 слов);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использовать различные виды </w:t>
      </w:r>
      <w:proofErr w:type="spellStart"/>
      <w:r w:rsidRPr="002F198F">
        <w:rPr>
          <w:rFonts w:ascii="Times New Roman" w:eastAsia="Calibri" w:hAnsi="Times New Roman"/>
          <w:sz w:val="24"/>
          <w:szCs w:val="24"/>
        </w:rPr>
        <w:t>аудирования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и чтения в соответствии с коммуникативной задачей, приёмы информационно-смысловой переработки прочитанных </w:t>
      </w:r>
      <w:r w:rsidRPr="002F198F">
        <w:rPr>
          <w:rFonts w:ascii="Times New Roman" w:eastAsia="Calibri" w:hAnsi="Times New Roman"/>
          <w:sz w:val="24"/>
          <w:szCs w:val="24"/>
        </w:rPr>
        <w:lastRenderedPageBreak/>
        <w:t xml:space="preserve">и прослушанных текстов, включая гипертекст, графику, </w:t>
      </w:r>
      <w:proofErr w:type="spellStart"/>
      <w:r w:rsidRPr="002F198F">
        <w:rPr>
          <w:rFonts w:ascii="Times New Roman" w:eastAsia="Calibri" w:hAnsi="Times New Roman"/>
          <w:sz w:val="24"/>
          <w:szCs w:val="24"/>
        </w:rPr>
        <w:t>инфографику</w:t>
      </w:r>
      <w:proofErr w:type="spellEnd"/>
      <w:r w:rsidRPr="002F198F">
        <w:rPr>
          <w:rFonts w:ascii="Times New Roman" w:eastAsia="Calibri" w:hAnsi="Times New Roman"/>
          <w:sz w:val="24"/>
          <w:szCs w:val="24"/>
        </w:rPr>
        <w:t xml:space="preserve"> и другое (объём текста для чтения – 450-500 слов);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объём прослушанного или прочитанного текста для пересказа (от 250 до 300 слов);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знать основные нормы речевого этикета применительно к различным ситуациям официального или неофициального общения, статусу адресанта или адресата, использовать правила чеченского речевого этикета в социально-культурной, учебно-научной, официально-деловой сферах общения, повседневном общении, интернет-коммуникации;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употреблять языковые средства с учётом речевой ситуации;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соблюдать в устной речи и на письме нормы чеченского литературного языка;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словоупотребления.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 xml:space="preserve">Предметные результаты изучения родного (чеченского) языка. </w:t>
      </w:r>
      <w:r w:rsidRPr="002F198F">
        <w:rPr>
          <w:rFonts w:ascii="Times New Roman" w:eastAsia="Calibri" w:hAnsi="Times New Roman"/>
          <w:b/>
          <w:sz w:val="24"/>
          <w:szCs w:val="24"/>
        </w:rPr>
        <w:t>К концу 11 класса обучающийся научится: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выполнять синтаксический анализ словосочетания, простого и сложного предложения;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определять изобразительно-выразительные средства синтаксиса чеченского языка (в рамках изученного);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соблюдать синтаксические нормы;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(определительной, изъяснительной и обстоятельственной);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трансформировать сложноподчинённые предложения в простые и простые в сложные, сохраняя смысл;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понимать основные нормы построения сложноподчинённого предложения, особенности употребления сложноподчинённых предложений в речи;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проводить синтаксический и пунктуационный анализ сложноподчинённых предложений;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применять нормы построения сложноподчинённых предложений и постановки знаков препинания в них;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различать виды бессоюзных сложных предложений;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правильно употреблять бессоюзные сложные предложения в речи;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проводить синтаксический и пунктуационный анализ бессоюзных сложных предложений;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применять нормы постановки знаков препинания в бессоюзных сложных предложениях;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lastRenderedPageBreak/>
        <w:t>анализировать и характеризовать текст с точки зрения соблюдения пунктуационных правил чеченского литературного языка (в рамках изученного);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использовать словари, справочники;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иметь представление о принципах и разделах чеченской орфографии;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выполнять орфографический анализ слова;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анализировать и характеризовать текст (в том числе собственный) с точки зрения соблюдения орфографических правил чеченского литературного языка (в рамках изученного);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соблюдать правила орфографии;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иметь представление о принципах и разделах чеченской пунктуации;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различать подчинительные союзы и союзные слова;</w:t>
      </w:r>
    </w:p>
    <w:p w:rsidR="00264089" w:rsidRPr="002F198F" w:rsidRDefault="00264089" w:rsidP="002640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F198F">
        <w:rPr>
          <w:rFonts w:ascii="Times New Roman" w:eastAsia="Calibri" w:hAnsi="Times New Roman"/>
          <w:sz w:val="24"/>
          <w:szCs w:val="24"/>
        </w:rPr>
        <w:t>соблюдать правила пунктуации.</w:t>
      </w:r>
    </w:p>
    <w:p w:rsidR="00264089" w:rsidRPr="002F198F" w:rsidRDefault="00264089" w:rsidP="00264089">
      <w:pPr>
        <w:widowControl w:val="0"/>
        <w:spacing w:after="200" w:line="276" w:lineRule="auto"/>
        <w:rPr>
          <w:rFonts w:eastAsia="Calibri"/>
        </w:rPr>
      </w:pPr>
    </w:p>
    <w:p w:rsidR="00264089" w:rsidRDefault="00264089" w:rsidP="00264089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353CE3">
        <w:rPr>
          <w:rFonts w:ascii="Times New Roman" w:eastAsia="Calibri" w:hAnsi="Times New Roman"/>
          <w:b/>
          <w:sz w:val="24"/>
          <w:szCs w:val="24"/>
        </w:rPr>
        <w:t>Тематическое планирование учебного предмета «Р</w:t>
      </w:r>
      <w:r>
        <w:rPr>
          <w:rFonts w:ascii="Times New Roman" w:eastAsia="Calibri" w:hAnsi="Times New Roman"/>
          <w:b/>
          <w:sz w:val="24"/>
          <w:szCs w:val="24"/>
        </w:rPr>
        <w:t>одной (чеченский) язык»</w:t>
      </w:r>
    </w:p>
    <w:p w:rsidR="00264089" w:rsidRPr="006C7D22" w:rsidRDefault="00264089" w:rsidP="00264089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64089" w:rsidRPr="006C7D22" w:rsidRDefault="00264089" w:rsidP="00264089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4"/>
        </w:rPr>
      </w:pPr>
      <w:r w:rsidRPr="006C7D22">
        <w:rPr>
          <w:rFonts w:ascii="Times New Roman" w:eastAsia="SchoolBookSanPin" w:hAnsi="Times New Roman"/>
          <w:i/>
          <w:sz w:val="24"/>
          <w:szCs w:val="24"/>
        </w:rPr>
        <w:t>*</w:t>
      </w:r>
      <w:r w:rsidRPr="006C7D22">
        <w:t xml:space="preserve"> </w:t>
      </w:r>
      <w:r w:rsidRPr="006C7D22">
        <w:rPr>
          <w:rFonts w:ascii="Times New Roman" w:eastAsia="SchoolBookSanPin" w:hAnsi="Times New Roman"/>
          <w:i/>
          <w:sz w:val="24"/>
          <w:szCs w:val="24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6C7D22">
        <w:rPr>
          <w:rFonts w:ascii="Times New Roman" w:eastAsia="SchoolBookSanPin" w:hAnsi="Times New Roman"/>
          <w:i/>
          <w:sz w:val="24"/>
          <w:szCs w:val="24"/>
        </w:rPr>
        <w:t>среднего  общего</w:t>
      </w:r>
      <w:proofErr w:type="gramEnd"/>
      <w:r w:rsidRPr="006C7D22">
        <w:rPr>
          <w:rFonts w:ascii="Times New Roman" w:eastAsia="SchoolBookSanPin" w:hAnsi="Times New Roman"/>
          <w:i/>
          <w:sz w:val="24"/>
          <w:szCs w:val="24"/>
        </w:rPr>
        <w:t xml:space="preserve"> образования.</w:t>
      </w:r>
    </w:p>
    <w:p w:rsidR="00264089" w:rsidRPr="00353CE3" w:rsidRDefault="00264089" w:rsidP="0026408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353CE3">
        <w:rPr>
          <w:rFonts w:ascii="Times New Roman" w:eastAsia="SchoolBookSanPin" w:hAnsi="Times New Roman"/>
          <w:sz w:val="24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353CE3">
        <w:rPr>
          <w:rFonts w:ascii="Times New Roman" w:eastAsia="SchoolBookSanPin" w:hAnsi="Times New Roman"/>
          <w:b/>
          <w:sz w:val="24"/>
          <w:szCs w:val="24"/>
        </w:rPr>
        <w:t>«рабочей программе учителя»</w:t>
      </w:r>
      <w:r w:rsidRPr="00353CE3">
        <w:rPr>
          <w:rFonts w:ascii="Times New Roman" w:eastAsia="SchoolBookSanPin" w:hAnsi="Times New Roman"/>
          <w:sz w:val="24"/>
          <w:szCs w:val="24"/>
        </w:rPr>
        <w:t xml:space="preserve"> на основании распределённых часов по учебному плану на текущий учебный год.</w:t>
      </w:r>
    </w:p>
    <w:p w:rsidR="00264089" w:rsidRPr="00353CE3" w:rsidRDefault="00264089" w:rsidP="0026408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353CE3">
        <w:rPr>
          <w:rFonts w:ascii="Times New Roman" w:eastAsia="SchoolBookSanPin" w:hAnsi="Times New Roman"/>
          <w:sz w:val="24"/>
          <w:szCs w:val="24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</w:t>
      </w:r>
      <w:r>
        <w:rPr>
          <w:rFonts w:ascii="Times New Roman" w:eastAsia="SchoolBookSanPin" w:hAnsi="Times New Roman"/>
          <w:sz w:val="24"/>
          <w:szCs w:val="24"/>
        </w:rPr>
        <w:t>едующие структурные компоненты:</w:t>
      </w:r>
    </w:p>
    <w:tbl>
      <w:tblPr>
        <w:tblStyle w:val="TableNormal"/>
        <w:tblW w:w="8943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127"/>
      </w:tblGrid>
      <w:tr w:rsidR="00264089" w:rsidRPr="00353CE3" w:rsidTr="00264089">
        <w:trPr>
          <w:trHeight w:val="575"/>
        </w:trPr>
        <w:tc>
          <w:tcPr>
            <w:tcW w:w="1066" w:type="dxa"/>
          </w:tcPr>
          <w:p w:rsidR="00264089" w:rsidRPr="00353CE3" w:rsidRDefault="00264089" w:rsidP="003F4F90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353CE3">
              <w:rPr>
                <w:rFonts w:ascii="Times New Roman" w:hAnsi="Times New Roman"/>
              </w:rPr>
              <w:t>№</w:t>
            </w:r>
            <w:r w:rsidRPr="00353CE3">
              <w:rPr>
                <w:rFonts w:ascii="Times New Roman" w:hAnsi="Times New Roman"/>
                <w:spacing w:val="-57"/>
              </w:rPr>
              <w:t xml:space="preserve"> </w:t>
            </w:r>
            <w:r w:rsidRPr="00353CE3">
              <w:rPr>
                <w:rFonts w:ascii="Times New Roman" w:hAnsi="Times New Roman"/>
              </w:rPr>
              <w:t>п/п</w:t>
            </w:r>
          </w:p>
        </w:tc>
        <w:tc>
          <w:tcPr>
            <w:tcW w:w="5750" w:type="dxa"/>
          </w:tcPr>
          <w:p w:rsidR="00264089" w:rsidRPr="00353CE3" w:rsidRDefault="00264089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353CE3">
              <w:rPr>
                <w:rFonts w:ascii="Times New Roman" w:hAnsi="Times New Roman"/>
                <w:lang w:val="ru-RU"/>
              </w:rPr>
              <w:t>Наименование</w:t>
            </w:r>
            <w:r w:rsidRPr="00353CE3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353CE3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264089" w:rsidRPr="00353CE3" w:rsidRDefault="00264089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353CE3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127" w:type="dxa"/>
          </w:tcPr>
          <w:p w:rsidR="00264089" w:rsidRPr="00353CE3" w:rsidRDefault="00264089" w:rsidP="003F4F90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353CE3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264089" w:rsidRPr="00353CE3" w:rsidTr="00264089">
        <w:trPr>
          <w:trHeight w:val="307"/>
        </w:trPr>
        <w:tc>
          <w:tcPr>
            <w:tcW w:w="8943" w:type="dxa"/>
            <w:gridSpan w:val="3"/>
          </w:tcPr>
          <w:p w:rsidR="00264089" w:rsidRPr="00D218A2" w:rsidRDefault="00264089" w:rsidP="003F4F90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/>
              </w:rPr>
            </w:pPr>
            <w:r w:rsidRPr="00D218A2">
              <w:rPr>
                <w:rFonts w:ascii="Times New Roman" w:hAnsi="Times New Roman"/>
                <w:b/>
                <w:spacing w:val="-1"/>
                <w:lang w:val="ru-RU"/>
              </w:rPr>
              <w:t>10 класс</w:t>
            </w:r>
          </w:p>
        </w:tc>
      </w:tr>
      <w:tr w:rsidR="00264089" w:rsidRPr="00353CE3" w:rsidTr="00264089">
        <w:trPr>
          <w:trHeight w:val="297"/>
        </w:trPr>
        <w:tc>
          <w:tcPr>
            <w:tcW w:w="1066" w:type="dxa"/>
          </w:tcPr>
          <w:p w:rsidR="00264089" w:rsidRPr="00353CE3" w:rsidRDefault="00264089" w:rsidP="003F4F90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353CE3">
              <w:rPr>
                <w:rFonts w:ascii="Times New Roman" w:hAnsi="Times New Roman"/>
              </w:rPr>
              <w:t>1.</w:t>
            </w:r>
          </w:p>
        </w:tc>
        <w:tc>
          <w:tcPr>
            <w:tcW w:w="5750" w:type="dxa"/>
          </w:tcPr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58.6.1. Общие сведения о чеченском языке.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Чеченский язык – государственный язык Чеченской Республики. Чеченский язык – национальный язык чеченского народа. Язык – средство связи и человеческого общения, развития общества. Осознание роли и места чеченского языка в жизни современного общества и государства.</w:t>
            </w:r>
          </w:p>
        </w:tc>
        <w:tc>
          <w:tcPr>
            <w:tcW w:w="2127" w:type="dxa"/>
          </w:tcPr>
          <w:p w:rsidR="00264089" w:rsidRPr="008B61C4" w:rsidRDefault="00264089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64089" w:rsidRPr="00353CE3" w:rsidTr="00264089">
        <w:trPr>
          <w:trHeight w:val="273"/>
        </w:trPr>
        <w:tc>
          <w:tcPr>
            <w:tcW w:w="1066" w:type="dxa"/>
          </w:tcPr>
          <w:p w:rsidR="00264089" w:rsidRPr="00353CE3" w:rsidRDefault="00264089" w:rsidP="003F4F90">
            <w:pPr>
              <w:spacing w:line="253" w:lineRule="exact"/>
              <w:ind w:left="142"/>
              <w:rPr>
                <w:rFonts w:ascii="Times New Roman" w:hAnsi="Times New Roman"/>
              </w:rPr>
            </w:pPr>
            <w:r w:rsidRPr="00353CE3">
              <w:rPr>
                <w:rFonts w:ascii="Times New Roman" w:hAnsi="Times New Roman"/>
              </w:rPr>
              <w:t>2.</w:t>
            </w:r>
          </w:p>
        </w:tc>
        <w:tc>
          <w:tcPr>
            <w:tcW w:w="5750" w:type="dxa"/>
          </w:tcPr>
          <w:p w:rsidR="00264089" w:rsidRPr="008B61C4" w:rsidRDefault="00264089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58.6.2. Фонетика. Графика. Орфоэпия.</w:t>
            </w:r>
          </w:p>
          <w:p w:rsidR="00264089" w:rsidRPr="008B61C4" w:rsidRDefault="00264089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Фонетика, графика и орфоэпия как разделы лингвистики. Звук – наименьшая единица языка. Соотношение звука и буквы. Современный чеченский алфавит. Элементы фонетической транскрипции. </w:t>
            </w:r>
          </w:p>
          <w:p w:rsidR="00264089" w:rsidRPr="008B61C4" w:rsidRDefault="00264089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Система гласных и согласных звуков чеченского языка, её отличие от фонетической системы русского языка. Изменение звуков в речевом потоке. </w:t>
            </w:r>
          </w:p>
          <w:p w:rsidR="00264089" w:rsidRPr="00AF46A6" w:rsidRDefault="00264089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Слог. Специфические звуки чеченского языка. Долгие и краткие гласные чеченского языка. Интонация чеченской речи, основные типы интонационных конструкций (практически). Основные орфоэпические нормы. </w:t>
            </w:r>
            <w:r w:rsidRPr="00AF46A6">
              <w:rPr>
                <w:rFonts w:ascii="Times New Roman" w:hAnsi="Times New Roman"/>
                <w:lang w:val="ru-RU"/>
              </w:rPr>
              <w:t>Орфоэпические словари.</w:t>
            </w:r>
          </w:p>
          <w:p w:rsidR="00264089" w:rsidRPr="00353CE3" w:rsidRDefault="00264089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Долгие и краткие гласные, звонкие и глухие согласные, их различие. Сопоставление звукового и буквенного состава слов. Фонетический анализ слова. Деление слов на слоги. </w:t>
            </w:r>
            <w:r w:rsidRPr="008B61C4">
              <w:rPr>
                <w:rFonts w:ascii="Times New Roman" w:hAnsi="Times New Roman"/>
                <w:lang w:val="ru-RU"/>
              </w:rPr>
              <w:lastRenderedPageBreak/>
              <w:t xml:space="preserve">Владение навыками переноса слова с одной строки на другую. Владение орфоэпическими нормами и интонацией чеченского языка. </w:t>
            </w:r>
            <w:proofErr w:type="spellStart"/>
            <w:r w:rsidRPr="008B61C4">
              <w:rPr>
                <w:rFonts w:ascii="Times New Roman" w:hAnsi="Times New Roman"/>
              </w:rPr>
              <w:t>Осознание</w:t>
            </w:r>
            <w:proofErr w:type="spellEnd"/>
            <w:r w:rsidRPr="008B61C4">
              <w:rPr>
                <w:rFonts w:ascii="Times New Roman" w:hAnsi="Times New Roman"/>
              </w:rPr>
              <w:t xml:space="preserve"> </w:t>
            </w:r>
            <w:proofErr w:type="spellStart"/>
            <w:r w:rsidRPr="008B61C4">
              <w:rPr>
                <w:rFonts w:ascii="Times New Roman" w:hAnsi="Times New Roman"/>
              </w:rPr>
              <w:t>особенностей</w:t>
            </w:r>
            <w:proofErr w:type="spellEnd"/>
            <w:r w:rsidRPr="008B61C4">
              <w:rPr>
                <w:rFonts w:ascii="Times New Roman" w:hAnsi="Times New Roman"/>
              </w:rPr>
              <w:t xml:space="preserve"> </w:t>
            </w:r>
            <w:proofErr w:type="spellStart"/>
            <w:r w:rsidRPr="008B61C4">
              <w:rPr>
                <w:rFonts w:ascii="Times New Roman" w:hAnsi="Times New Roman"/>
              </w:rPr>
              <w:t>фонетической</w:t>
            </w:r>
            <w:proofErr w:type="spellEnd"/>
            <w:r w:rsidRPr="008B61C4">
              <w:rPr>
                <w:rFonts w:ascii="Times New Roman" w:hAnsi="Times New Roman"/>
              </w:rPr>
              <w:t xml:space="preserve"> </w:t>
            </w:r>
            <w:proofErr w:type="spellStart"/>
            <w:r w:rsidRPr="008B61C4">
              <w:rPr>
                <w:rFonts w:ascii="Times New Roman" w:hAnsi="Times New Roman"/>
              </w:rPr>
              <w:t>системы</w:t>
            </w:r>
            <w:proofErr w:type="spellEnd"/>
            <w:r w:rsidRPr="008B61C4">
              <w:rPr>
                <w:rFonts w:ascii="Times New Roman" w:hAnsi="Times New Roman"/>
              </w:rPr>
              <w:t xml:space="preserve"> и </w:t>
            </w:r>
            <w:proofErr w:type="spellStart"/>
            <w:r w:rsidRPr="008B61C4">
              <w:rPr>
                <w:rFonts w:ascii="Times New Roman" w:hAnsi="Times New Roman"/>
              </w:rPr>
              <w:t>интонации</w:t>
            </w:r>
            <w:proofErr w:type="spellEnd"/>
            <w:r w:rsidRPr="008B61C4">
              <w:rPr>
                <w:rFonts w:ascii="Times New Roman" w:hAnsi="Times New Roman"/>
              </w:rPr>
              <w:t xml:space="preserve"> </w:t>
            </w:r>
            <w:proofErr w:type="spellStart"/>
            <w:r w:rsidRPr="008B61C4">
              <w:rPr>
                <w:rFonts w:ascii="Times New Roman" w:hAnsi="Times New Roman"/>
              </w:rPr>
              <w:t>чеченского</w:t>
            </w:r>
            <w:proofErr w:type="spellEnd"/>
            <w:r w:rsidRPr="008B61C4">
              <w:rPr>
                <w:rFonts w:ascii="Times New Roman" w:hAnsi="Times New Roman"/>
              </w:rPr>
              <w:t xml:space="preserve"> </w:t>
            </w:r>
            <w:proofErr w:type="spellStart"/>
            <w:r w:rsidRPr="008B61C4">
              <w:rPr>
                <w:rFonts w:ascii="Times New Roman" w:hAnsi="Times New Roman"/>
              </w:rPr>
              <w:t>языка</w:t>
            </w:r>
            <w:proofErr w:type="spellEnd"/>
            <w:r w:rsidRPr="008B61C4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</w:tcPr>
          <w:p w:rsidR="00264089" w:rsidRPr="00353CE3" w:rsidRDefault="00264089" w:rsidP="003F4F90">
            <w:pPr>
              <w:spacing w:line="253" w:lineRule="exact"/>
              <w:ind w:left="142"/>
              <w:jc w:val="center"/>
              <w:rPr>
                <w:rFonts w:ascii="Times New Roman" w:hAnsi="Times New Roman"/>
              </w:rPr>
            </w:pPr>
          </w:p>
        </w:tc>
      </w:tr>
      <w:tr w:rsidR="00264089" w:rsidRPr="00353CE3" w:rsidTr="00264089">
        <w:trPr>
          <w:trHeight w:val="167"/>
        </w:trPr>
        <w:tc>
          <w:tcPr>
            <w:tcW w:w="1066" w:type="dxa"/>
          </w:tcPr>
          <w:p w:rsidR="00264089" w:rsidRPr="00353CE3" w:rsidRDefault="00264089" w:rsidP="003F4F90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353CE3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5750" w:type="dxa"/>
          </w:tcPr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58.6.3. Состав слова и словообразование.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Понятие о морфеме как минимальной значимой единице языка. 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Основа слова и окончание. Корень. Однокоренные слова. Чередование гласных и согласных в корнях слов. Суффикс. Приставка. Отличие структуры чеченского слова от структуры слов русского языка. Понятия о словообразовании и словоизменении. Словообразовательные и формообразующие морфемы. Основные способы словообразования в чеченском языке. 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Словообразовательная пара, словообразовательная цепочка.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Осознание особенностей структуры чеченского слова. Понимание роли морфем в процессах форм и словообразования. Выделение морфем слова. Определение значения слова по словообразовательным элементам.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Подбор однокоренных слов, употребление их в речи. Определение основных способов словообразования, цепочек слов. Владение навыками образования новых слов различными способами. Применение знаний и умений по </w:t>
            </w:r>
            <w:proofErr w:type="spellStart"/>
            <w:r w:rsidRPr="008B61C4">
              <w:rPr>
                <w:rFonts w:ascii="Times New Roman" w:hAnsi="Times New Roman"/>
                <w:lang w:val="ru-RU"/>
              </w:rPr>
              <w:t>морфемике</w:t>
            </w:r>
            <w:proofErr w:type="spellEnd"/>
            <w:r w:rsidRPr="008B61C4">
              <w:rPr>
                <w:rFonts w:ascii="Times New Roman" w:hAnsi="Times New Roman"/>
                <w:lang w:val="ru-RU"/>
              </w:rPr>
              <w:t xml:space="preserve"> и словообразованию в практике правописания. Использование словообразовательного и морфемного словарей при решении разнообразных учебных задач.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Разбор слова по составу и словообразовательный анализ.</w:t>
            </w:r>
          </w:p>
        </w:tc>
        <w:tc>
          <w:tcPr>
            <w:tcW w:w="2127" w:type="dxa"/>
          </w:tcPr>
          <w:p w:rsidR="00264089" w:rsidRPr="008B61C4" w:rsidRDefault="00264089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64089" w:rsidRPr="00353CE3" w:rsidTr="00264089">
        <w:trPr>
          <w:trHeight w:val="167"/>
        </w:trPr>
        <w:tc>
          <w:tcPr>
            <w:tcW w:w="1066" w:type="dxa"/>
          </w:tcPr>
          <w:p w:rsidR="00264089" w:rsidRPr="008B61C4" w:rsidRDefault="00264089" w:rsidP="003F4F90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5750" w:type="dxa"/>
          </w:tcPr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58.6.4. Лексика и фразеология.</w:t>
            </w:r>
          </w:p>
          <w:p w:rsidR="00264089" w:rsidRPr="00AF46A6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Слово – единица языка. Лексическое и грамматическое значение слова. Слова с национально-культурным компонентом значения. Однозначные и многозначные слова. Прямое и переносное значение слова. Лексическая сочетаемость. Слова однозначные и многозначные. </w:t>
            </w:r>
            <w:r w:rsidRPr="00AF46A6">
              <w:rPr>
                <w:rFonts w:ascii="Times New Roman" w:hAnsi="Times New Roman"/>
                <w:lang w:val="ru-RU"/>
              </w:rPr>
              <w:t>Синонимы. Антонимы. Омонимы. Паронимы.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Лексика чеченского языка с точки зрения её происхождения (исконно чеченская и заимствованная), активного и пассивного запаса (историзмы, архаизмы, неологизмы), сферы употребления (общеупотребительные слова, диалектизмы, жаргонизмы, термины, профессионализмы).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Стилистические пласты лексики: книжная, нейтральная, разговорная.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Фразеологизмы, их признаки и значение. Особенности перевода фразеологизмов на русский язык (дословная непереводимость). Крылатые слова и выражения. Пословицы и поговорки.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Основные словари чеченского языка. Двуязычные словари.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Овладение минимумом лексических и фразеологических единиц, необходимым и достаточным для общения в жизненно важных ситуациях. Употребление в речи слов в соответствии с их лексическим значением, сочетаемостью, а также условиями и целями общения. </w:t>
            </w:r>
            <w:r w:rsidRPr="008B61C4">
              <w:rPr>
                <w:rFonts w:ascii="Times New Roman" w:hAnsi="Times New Roman"/>
                <w:lang w:val="ru-RU"/>
              </w:rPr>
              <w:lastRenderedPageBreak/>
              <w:t>Использование одноязычных лексических словарей различного типа и двуязычных словарей для определения или уточнения значения слова, подбора синонимов, антонимов, омонимов, разграничения паронимов, обогащения речи фразеологическими сочетаниями.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Проведение лексического разбора слова.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категорий чеченского языка по сравнению с русским.</w:t>
            </w:r>
          </w:p>
        </w:tc>
        <w:tc>
          <w:tcPr>
            <w:tcW w:w="2127" w:type="dxa"/>
          </w:tcPr>
          <w:p w:rsidR="00264089" w:rsidRPr="008B61C4" w:rsidRDefault="00264089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64089" w:rsidRPr="00353CE3" w:rsidTr="00264089">
        <w:trPr>
          <w:trHeight w:val="167"/>
        </w:trPr>
        <w:tc>
          <w:tcPr>
            <w:tcW w:w="1066" w:type="dxa"/>
          </w:tcPr>
          <w:p w:rsidR="00264089" w:rsidRPr="008B61C4" w:rsidRDefault="00264089" w:rsidP="003F4F90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5. </w:t>
            </w:r>
          </w:p>
        </w:tc>
        <w:tc>
          <w:tcPr>
            <w:tcW w:w="5750" w:type="dxa"/>
          </w:tcPr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58.6.5. Морфология 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Морфология – раздел грамматики. Система частей речи в чеченском языке.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Самостоятельные части речи. Их грамматическое значение, морфологические признаки, синтаксическая роль. Предложно-падежная система чеченского языка: семантика, формы, употребление. Видовременная система чеченского языка: семантика, формы, употребление.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Служебные части речи. Их значение, морфологические признаки, синтаксическая функция. Разряды служебных частей речи по значению, структуре, синтаксическому употреблению. Междометия и звукоподражательные слова.</w:t>
            </w:r>
          </w:p>
          <w:p w:rsidR="00264089" w:rsidRPr="008B61C4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Опознавание различных частей речи по их существенным признакам. Морфологический анализ слова. Употребление форм слов различных частей речи в соответствии с нормами чеченского литературного языка. </w:t>
            </w:r>
          </w:p>
          <w:p w:rsidR="00264089" w:rsidRPr="00AF46A6" w:rsidRDefault="00264089" w:rsidP="003F4F90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Осознание сходств и различий состава частей речи, форм выражения морфологических</w:t>
            </w:r>
          </w:p>
        </w:tc>
        <w:tc>
          <w:tcPr>
            <w:tcW w:w="2127" w:type="dxa"/>
          </w:tcPr>
          <w:p w:rsidR="00264089" w:rsidRPr="00AF46A6" w:rsidRDefault="00264089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264089" w:rsidRPr="00353CE3" w:rsidRDefault="00264089" w:rsidP="00264089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</w:rPr>
      </w:pPr>
    </w:p>
    <w:tbl>
      <w:tblPr>
        <w:tblStyle w:val="TableNormal"/>
        <w:tblW w:w="8943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127"/>
      </w:tblGrid>
      <w:tr w:rsidR="00264089" w:rsidRPr="00353CE3" w:rsidTr="00264089">
        <w:trPr>
          <w:trHeight w:val="575"/>
        </w:trPr>
        <w:tc>
          <w:tcPr>
            <w:tcW w:w="1066" w:type="dxa"/>
          </w:tcPr>
          <w:p w:rsidR="00264089" w:rsidRPr="00353CE3" w:rsidRDefault="00264089" w:rsidP="003F4F90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353CE3">
              <w:rPr>
                <w:rFonts w:ascii="Times New Roman" w:hAnsi="Times New Roman"/>
              </w:rPr>
              <w:t>№</w:t>
            </w:r>
            <w:r w:rsidRPr="00353CE3">
              <w:rPr>
                <w:rFonts w:ascii="Times New Roman" w:hAnsi="Times New Roman"/>
                <w:spacing w:val="-57"/>
              </w:rPr>
              <w:t xml:space="preserve"> </w:t>
            </w:r>
            <w:r w:rsidRPr="00353CE3">
              <w:rPr>
                <w:rFonts w:ascii="Times New Roman" w:hAnsi="Times New Roman"/>
              </w:rPr>
              <w:t>п/п</w:t>
            </w:r>
          </w:p>
        </w:tc>
        <w:tc>
          <w:tcPr>
            <w:tcW w:w="5750" w:type="dxa"/>
          </w:tcPr>
          <w:p w:rsidR="00264089" w:rsidRPr="00353CE3" w:rsidRDefault="00264089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353CE3">
              <w:rPr>
                <w:rFonts w:ascii="Times New Roman" w:hAnsi="Times New Roman"/>
                <w:lang w:val="ru-RU"/>
              </w:rPr>
              <w:t>Наименование</w:t>
            </w:r>
            <w:r w:rsidRPr="00353CE3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353CE3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264089" w:rsidRPr="00353CE3" w:rsidRDefault="00264089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353CE3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127" w:type="dxa"/>
          </w:tcPr>
          <w:p w:rsidR="00264089" w:rsidRPr="00353CE3" w:rsidRDefault="00264089" w:rsidP="003F4F90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353CE3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264089" w:rsidRPr="00353CE3" w:rsidTr="00264089">
        <w:trPr>
          <w:trHeight w:val="307"/>
        </w:trPr>
        <w:tc>
          <w:tcPr>
            <w:tcW w:w="8943" w:type="dxa"/>
            <w:gridSpan w:val="3"/>
          </w:tcPr>
          <w:p w:rsidR="00264089" w:rsidRPr="00D218A2" w:rsidRDefault="00264089" w:rsidP="003F4F90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/>
              </w:rPr>
            </w:pPr>
            <w:r w:rsidRPr="00D218A2">
              <w:rPr>
                <w:rFonts w:ascii="Times New Roman" w:hAnsi="Times New Roman"/>
                <w:b/>
                <w:spacing w:val="-1"/>
                <w:lang w:val="ru-RU"/>
              </w:rPr>
              <w:t>1</w:t>
            </w:r>
            <w:r>
              <w:rPr>
                <w:rFonts w:ascii="Times New Roman" w:hAnsi="Times New Roman"/>
                <w:b/>
                <w:spacing w:val="-1"/>
                <w:lang w:val="ru-RU"/>
              </w:rPr>
              <w:t>1</w:t>
            </w:r>
            <w:r w:rsidRPr="00D218A2">
              <w:rPr>
                <w:rFonts w:ascii="Times New Roman" w:hAnsi="Times New Roman"/>
                <w:b/>
                <w:spacing w:val="-1"/>
                <w:lang w:val="ru-RU"/>
              </w:rPr>
              <w:t xml:space="preserve"> класс</w:t>
            </w:r>
          </w:p>
        </w:tc>
      </w:tr>
      <w:tr w:rsidR="00264089" w:rsidRPr="00353CE3" w:rsidTr="00264089">
        <w:trPr>
          <w:trHeight w:val="297"/>
        </w:trPr>
        <w:tc>
          <w:tcPr>
            <w:tcW w:w="1066" w:type="dxa"/>
          </w:tcPr>
          <w:p w:rsidR="00264089" w:rsidRPr="00353CE3" w:rsidRDefault="00264089" w:rsidP="003F4F90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353CE3">
              <w:rPr>
                <w:rFonts w:ascii="Times New Roman" w:hAnsi="Times New Roman"/>
              </w:rPr>
              <w:t>1.</w:t>
            </w:r>
          </w:p>
        </w:tc>
        <w:tc>
          <w:tcPr>
            <w:tcW w:w="5750" w:type="dxa"/>
          </w:tcPr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58.7.1. Синтаксис.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Синтаксис – раздел грамматики. Единицы синтаксиса чеченского языка. Словосочетание, его структура и виды. Типы связи слов в словосочетании (согласование, управление, примыкание).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Предложное и беспредложное управление. Предложение, его структура и грамматическое значение. Типы предложений по цели высказывания и эмоциональной окраске. Средства оформления предложения: интонация, логическое ударение, порядок слов. Грамматическая основа предложения. Предложения простые и сложные.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Простое предложение. Главные и второстепенные члены предложения и способы их выражения. Структурные типы простых предложений: двусоставные и односоставные, распространённые и нераспространённые, полные и неполные, осложненной и неосложненной структуры. Типы односоставных предложений. 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Осложнённое предложение. Предложения с однородными членами, с обособленными членами, с обращениями, с вводными словами и вставными конструкциями.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Сложное предложение, его структура и грамматическая основа. Виды сложных предложений: союзные и </w:t>
            </w:r>
            <w:r w:rsidRPr="008B61C4">
              <w:rPr>
                <w:rFonts w:ascii="Times New Roman" w:hAnsi="Times New Roman"/>
                <w:lang w:val="ru-RU"/>
              </w:rPr>
              <w:lastRenderedPageBreak/>
              <w:t xml:space="preserve">бессоюзные, сложносочиненные и сложноподчиненные. 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Сложносочинённое предложение: структура, виды, средства и способы связи. Смысловые отношения между частями сложносочинённого предложения. Интонация, знаки препинания.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Сложноподчинённое предложение: структура, виды, средства и способы связи. Смысловые отношения между частями сложноподчинённого предложения. Интонация, знаки препинания. 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Сложное бессоюзное предложение, структура и смысловые отношения между его частями. Интонация, знаки препинания.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Способы передачи чужой речи. Текст как синтаксическая единица. Средства и способы связи предложений и частей текста.</w:t>
            </w:r>
          </w:p>
          <w:p w:rsidR="00264089" w:rsidRPr="008B61C4" w:rsidRDefault="00264089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Определение типа связи слов в словосочетании, выделение грамматической основы предложения. Определение структурных типов простых и сложных предложений. Синтаксический анализ предложения. Трансформация сложноподчинённых предложений в простые и простых – в сложные. Соблюдение норм построения словосочетания, простого и сложного предложений, текста. Использование синонимических конструкций для более точного выражения мысли и усиления выразительности речи.</w:t>
            </w:r>
          </w:p>
        </w:tc>
        <w:tc>
          <w:tcPr>
            <w:tcW w:w="2127" w:type="dxa"/>
          </w:tcPr>
          <w:p w:rsidR="00264089" w:rsidRPr="008B61C4" w:rsidRDefault="00264089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64089" w:rsidRPr="00353CE3" w:rsidTr="00264089">
        <w:trPr>
          <w:trHeight w:val="273"/>
        </w:trPr>
        <w:tc>
          <w:tcPr>
            <w:tcW w:w="1066" w:type="dxa"/>
          </w:tcPr>
          <w:p w:rsidR="00264089" w:rsidRPr="00353CE3" w:rsidRDefault="00264089" w:rsidP="003F4F90">
            <w:pPr>
              <w:spacing w:line="253" w:lineRule="exact"/>
              <w:ind w:left="142"/>
              <w:rPr>
                <w:rFonts w:ascii="Times New Roman" w:hAnsi="Times New Roman"/>
              </w:rPr>
            </w:pPr>
            <w:r w:rsidRPr="00353CE3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5750" w:type="dxa"/>
          </w:tcPr>
          <w:p w:rsidR="00264089" w:rsidRPr="008B61C4" w:rsidRDefault="00264089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58.7.2. Орфография и пунктуация.</w:t>
            </w:r>
          </w:p>
          <w:p w:rsidR="00264089" w:rsidRPr="008B61C4" w:rsidRDefault="00264089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Орфография как система правил правописания слов и их форм. Понятие орфограммы. Правописание гласных и согласных в корне. Правописание приставок, суффиксов и окончаний. Правописание ъ и ь. Слитное, дефисное и раздельное написания. Прописная и строчная буквы. Перенос слов. Орфографические словари и справочники.</w:t>
            </w:r>
          </w:p>
          <w:p w:rsidR="00264089" w:rsidRPr="008B61C4" w:rsidRDefault="00264089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 xml:space="preserve">Пунктуация как система правил правописания. Понятие </w:t>
            </w:r>
            <w:proofErr w:type="spellStart"/>
            <w:r w:rsidRPr="008B61C4">
              <w:rPr>
                <w:rFonts w:ascii="Times New Roman" w:hAnsi="Times New Roman"/>
                <w:lang w:val="ru-RU"/>
              </w:rPr>
              <w:t>пунктограммы</w:t>
            </w:r>
            <w:proofErr w:type="spellEnd"/>
            <w:r w:rsidRPr="008B61C4">
              <w:rPr>
                <w:rFonts w:ascii="Times New Roman" w:hAnsi="Times New Roman"/>
                <w:lang w:val="ru-RU"/>
              </w:rPr>
              <w:t>. Знаки препинания в конце предложения, в простом (неосложнённом и осложнённом) и сложном предложениях, при прямой речи и цитировании, в диалоге.</w:t>
            </w:r>
          </w:p>
          <w:p w:rsidR="00264089" w:rsidRPr="008B61C4" w:rsidRDefault="00264089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8B61C4">
              <w:rPr>
                <w:rFonts w:ascii="Times New Roman" w:hAnsi="Times New Roman"/>
                <w:lang w:val="ru-RU"/>
              </w:rPr>
              <w:t>Овладение орфографической и пунктуационной зоркостью. Соблюдение основных орфографических и пунктуационных норм в письменной речи. Орфографический разбор слова. Пунктуационный разбор. Применение орфографических словарей и справочников по правописанию при решении орфографических и пунктуационных задач.</w:t>
            </w:r>
          </w:p>
        </w:tc>
        <w:tc>
          <w:tcPr>
            <w:tcW w:w="2127" w:type="dxa"/>
          </w:tcPr>
          <w:p w:rsidR="00264089" w:rsidRPr="008B61C4" w:rsidRDefault="00264089" w:rsidP="003F4F90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64089" w:rsidRPr="00353CE3" w:rsidTr="00264089">
        <w:trPr>
          <w:trHeight w:val="273"/>
        </w:trPr>
        <w:tc>
          <w:tcPr>
            <w:tcW w:w="6816" w:type="dxa"/>
            <w:gridSpan w:val="2"/>
          </w:tcPr>
          <w:p w:rsidR="00264089" w:rsidRPr="00353CE3" w:rsidRDefault="00264089" w:rsidP="003F4F90">
            <w:pPr>
              <w:spacing w:line="253" w:lineRule="exact"/>
              <w:ind w:left="142"/>
              <w:rPr>
                <w:rFonts w:ascii="Times New Roman" w:hAnsi="Times New Roman"/>
              </w:rPr>
            </w:pPr>
            <w:proofErr w:type="spellStart"/>
            <w:r w:rsidRPr="00353CE3">
              <w:rPr>
                <w:rFonts w:ascii="Times New Roman" w:hAnsi="Times New Roman"/>
              </w:rPr>
              <w:t>Итого</w:t>
            </w:r>
            <w:proofErr w:type="spellEnd"/>
            <w:r w:rsidRPr="00353CE3">
              <w:rPr>
                <w:rFonts w:ascii="Times New Roman" w:hAnsi="Times New Roman"/>
              </w:rPr>
              <w:t xml:space="preserve"> </w:t>
            </w:r>
            <w:proofErr w:type="spellStart"/>
            <w:r w:rsidRPr="00353CE3">
              <w:rPr>
                <w:rFonts w:ascii="Times New Roman" w:hAnsi="Times New Roman"/>
              </w:rPr>
              <w:t>за</w:t>
            </w:r>
            <w:proofErr w:type="spellEnd"/>
            <w:r w:rsidRPr="00353CE3">
              <w:rPr>
                <w:rFonts w:ascii="Times New Roman" w:hAnsi="Times New Roman"/>
                <w:spacing w:val="-5"/>
              </w:rPr>
              <w:t xml:space="preserve"> </w:t>
            </w:r>
            <w:r w:rsidRPr="00353CE3"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1"/>
                <w:lang w:val="ru-RU"/>
              </w:rPr>
              <w:t xml:space="preserve">11 </w:t>
            </w:r>
            <w:proofErr w:type="spellStart"/>
            <w:r w:rsidRPr="00353CE3">
              <w:rPr>
                <w:rFonts w:ascii="Times New Roman" w:hAnsi="Times New Roman"/>
              </w:rPr>
              <w:t>класс</w:t>
            </w:r>
            <w:proofErr w:type="spellEnd"/>
          </w:p>
        </w:tc>
        <w:tc>
          <w:tcPr>
            <w:tcW w:w="2127" w:type="dxa"/>
          </w:tcPr>
          <w:p w:rsidR="00264089" w:rsidRPr="00353CE3" w:rsidRDefault="00264089" w:rsidP="003F4F90">
            <w:pPr>
              <w:spacing w:line="253" w:lineRule="exact"/>
              <w:ind w:left="142"/>
              <w:jc w:val="center"/>
              <w:rPr>
                <w:rFonts w:ascii="Times New Roman" w:hAnsi="Times New Roman"/>
              </w:rPr>
            </w:pPr>
          </w:p>
        </w:tc>
      </w:tr>
    </w:tbl>
    <w:p w:rsidR="00264089" w:rsidRDefault="00264089" w:rsidP="00264089">
      <w:pPr>
        <w:pStyle w:val="a3"/>
        <w:tabs>
          <w:tab w:val="left" w:pos="3343"/>
        </w:tabs>
        <w:jc w:val="both"/>
        <w:rPr>
          <w:rFonts w:ascii="Times New Roman" w:hAnsi="Times New Roman"/>
          <w:szCs w:val="24"/>
        </w:rPr>
      </w:pPr>
    </w:p>
    <w:p w:rsidR="00264089" w:rsidRPr="007A4F64" w:rsidRDefault="00264089" w:rsidP="00264089">
      <w:pPr>
        <w:pStyle w:val="a3"/>
        <w:tabs>
          <w:tab w:val="left" w:pos="3343"/>
        </w:tabs>
        <w:jc w:val="both"/>
        <w:rPr>
          <w:rFonts w:ascii="Times New Roman" w:hAnsi="Times New Roman"/>
          <w:szCs w:val="24"/>
        </w:rPr>
      </w:pPr>
    </w:p>
    <w:p w:rsidR="00264089" w:rsidRDefault="00264089" w:rsidP="00264089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264089" w:rsidRDefault="00264089" w:rsidP="00264089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264089" w:rsidRDefault="00264089" w:rsidP="00264089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C016E1" w:rsidRPr="00264089" w:rsidRDefault="00C016E1" w:rsidP="00264089"/>
    <w:sectPr w:rsidR="00C016E1" w:rsidRPr="00264089" w:rsidSect="001943F4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F06" w:rsidRDefault="00756F06" w:rsidP="001943F4">
      <w:pPr>
        <w:spacing w:after="0" w:line="240" w:lineRule="auto"/>
      </w:pPr>
      <w:r>
        <w:separator/>
      </w:r>
    </w:p>
  </w:endnote>
  <w:endnote w:type="continuationSeparator" w:id="0">
    <w:p w:rsidR="00756F06" w:rsidRDefault="00756F06" w:rsidP="0019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522432"/>
      <w:docPartObj>
        <w:docPartGallery w:val="Page Numbers (Bottom of Page)"/>
        <w:docPartUnique/>
      </w:docPartObj>
    </w:sdtPr>
    <w:sdtContent>
      <w:p w:rsidR="001943F4" w:rsidRDefault="001943F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94B">
          <w:rPr>
            <w:noProof/>
          </w:rPr>
          <w:t>14</w:t>
        </w:r>
        <w:r>
          <w:fldChar w:fldCharType="end"/>
        </w:r>
      </w:p>
    </w:sdtContent>
  </w:sdt>
  <w:p w:rsidR="001943F4" w:rsidRDefault="001943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F06" w:rsidRDefault="00756F06" w:rsidP="001943F4">
      <w:pPr>
        <w:spacing w:after="0" w:line="240" w:lineRule="auto"/>
      </w:pPr>
      <w:r>
        <w:separator/>
      </w:r>
    </w:p>
  </w:footnote>
  <w:footnote w:type="continuationSeparator" w:id="0">
    <w:p w:rsidR="00756F06" w:rsidRDefault="00756F06" w:rsidP="001943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089"/>
    <w:rsid w:val="001943F4"/>
    <w:rsid w:val="0020294B"/>
    <w:rsid w:val="00264089"/>
    <w:rsid w:val="00756F06"/>
    <w:rsid w:val="00C0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CF87"/>
  <w15:chartTrackingRefBased/>
  <w15:docId w15:val="{05AB00FF-8C2E-4115-A855-78D5EF1A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640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6408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Без интервала Знак"/>
    <w:link w:val="a3"/>
    <w:qFormat/>
    <w:locked/>
    <w:rsid w:val="00264089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94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43F4"/>
  </w:style>
  <w:style w:type="paragraph" w:styleId="a7">
    <w:name w:val="footer"/>
    <w:basedOn w:val="a"/>
    <w:link w:val="a8"/>
    <w:uiPriority w:val="99"/>
    <w:unhideWhenUsed/>
    <w:rsid w:val="00194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43F4"/>
  </w:style>
  <w:style w:type="paragraph" w:styleId="a9">
    <w:name w:val="Balloon Text"/>
    <w:basedOn w:val="a"/>
    <w:link w:val="aa"/>
    <w:uiPriority w:val="99"/>
    <w:semiHidden/>
    <w:unhideWhenUsed/>
    <w:rsid w:val="00194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943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5532</Words>
  <Characters>31538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cp:lastPrinted>2023-10-31T11:38:00Z</cp:lastPrinted>
  <dcterms:created xsi:type="dcterms:W3CDTF">2023-10-31T08:56:00Z</dcterms:created>
  <dcterms:modified xsi:type="dcterms:W3CDTF">2023-10-31T11:39:00Z</dcterms:modified>
</cp:coreProperties>
</file>